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7E" w:rsidRDefault="00FF233D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alt="中共滕州市西岗镇委员会" style="position:absolute;left:0;text-align:left;margin-left:-16.25pt;margin-top:6.75pt;width:492.2pt;height:69.6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" filled="f" stroked="f">
            <v:stroke joinstyle="round"/>
            <v:textbox style="mso-next-textbox:#WordArt 2;mso-fit-shape-to-text:t">
              <w:txbxContent>
                <w:p w:rsidR="0078527E" w:rsidRPr="00BA36E3" w:rsidRDefault="00141AEE" w:rsidP="00BA36E3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方正小标宋简体" w:eastAsia="方正小标宋简体"/>
                    </w:rPr>
                  </w:pPr>
                  <w:r w:rsidRPr="00BA36E3">
                    <w:rPr>
                      <w:rFonts w:ascii="方正小标宋简体" w:eastAsia="方正小标宋简体" w:hAnsi="华文中宋" w:hint="eastAsia"/>
                      <w:b/>
                      <w:bCs/>
                      <w:color w:val="FF0000"/>
                      <w:sz w:val="72"/>
                      <w:szCs w:val="72"/>
                    </w:rPr>
                    <w:t>滕州市柴胡店镇人民政府</w:t>
                  </w:r>
                  <w:r w:rsidR="00BA36E3">
                    <w:rPr>
                      <w:rFonts w:ascii="方正小标宋简体" w:eastAsia="方正小标宋简体" w:hAnsi="华文中宋" w:hint="eastAsia"/>
                      <w:b/>
                      <w:bCs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  <w10:wrap anchorx="margin"/>
          </v:shape>
        </w:pict>
      </w:r>
    </w:p>
    <w:p w:rsidR="0078527E" w:rsidRDefault="0078527E">
      <w:pPr>
        <w:jc w:val="center"/>
        <w:rPr>
          <w:sz w:val="32"/>
          <w:szCs w:val="32"/>
        </w:rPr>
      </w:pPr>
    </w:p>
    <w:p w:rsidR="0078527E" w:rsidRDefault="0078527E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78527E" w:rsidRDefault="00141AEE">
      <w:pPr>
        <w:spacing w:line="560" w:lineRule="exact"/>
        <w:jc w:val="center"/>
        <w:rPr>
          <w:rFonts w:ascii="仿宋_GB2312" w:eastAsia="仿宋_GB2312" w:hAnsi="宋体"/>
          <w:spacing w:val="2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柴政发〔2022〕</w:t>
      </w:r>
      <w:r w:rsidR="00E36694">
        <w:rPr>
          <w:rFonts w:ascii="仿宋_GB2312" w:eastAsia="仿宋_GB2312" w:hAnsi="宋体" w:hint="eastAsia"/>
          <w:spacing w:val="2"/>
          <w:sz w:val="32"/>
          <w:szCs w:val="32"/>
        </w:rPr>
        <w:t>6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号</w:t>
      </w:r>
    </w:p>
    <w:p w:rsidR="0078527E" w:rsidRDefault="00FF233D">
      <w:pPr>
        <w:jc w:val="center"/>
        <w:rPr>
          <w:rFonts w:ascii="方正小标宋简体" w:eastAsia="方正小标宋简体" w:cs="Times New Roman"/>
          <w:color w:val="000000"/>
          <w:sz w:val="24"/>
          <w:szCs w:val="24"/>
        </w:rPr>
      </w:pPr>
      <w:r w:rsidRPr="00FF233D">
        <w:rPr>
          <w:sz w:val="32"/>
          <w:szCs w:val="32"/>
        </w:rPr>
        <w:pict>
          <v:line id="直接连接符 1" o:spid="_x0000_s1027" style="position:absolute;left:0;text-align:left;z-index:251660288" from="-24.05pt,11.45pt" to="475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/>
        </w:pict>
      </w:r>
    </w:p>
    <w:p w:rsidR="0078527E" w:rsidRDefault="0078527E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78527E" w:rsidRDefault="00141AEE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柴胡店镇人民政府</w:t>
      </w:r>
    </w:p>
    <w:p w:rsidR="00E36694" w:rsidRDefault="00E36694" w:rsidP="00E36694">
      <w:pPr>
        <w:spacing w:line="60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开展农村人居环境整治“集中攻坚行动”实施方案</w:t>
      </w:r>
    </w:p>
    <w:p w:rsidR="0078527E" w:rsidRDefault="0078527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6694" w:rsidRDefault="00E36694" w:rsidP="00E36694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各党总支、村：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巩固提升农村人居环境整治的整体水平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全面改善农村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生产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生活环境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提升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民群众的幸福感和获得感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经党委政府研究，决定在全镇开展农村人居环境整治“集中攻坚行动”，为确保活动取得实效，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特制定如下实施方案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E36694" w:rsidRDefault="00E36694" w:rsidP="00E36694">
      <w:pPr>
        <w:spacing w:line="560" w:lineRule="exact"/>
        <w:ind w:firstLine="645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一、工作目标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全面建设“清洁、整齐、生态、文明、美丽”的新农村为总体目标，动员广大干部群众，集中力量，广泛参与，开展以村容村貌、镇域路域环境等为重点的</w:t>
      </w:r>
      <w:r>
        <w:rPr>
          <w:rFonts w:ascii="仿宋_GB2312" w:eastAsia="仿宋_GB2312" w:hAnsi="仿宋" w:hint="eastAsia"/>
          <w:sz w:val="32"/>
          <w:szCs w:val="32"/>
        </w:rPr>
        <w:t>农村人居环境整治“集中攻坚行动”</w:t>
      </w:r>
      <w:r>
        <w:rPr>
          <w:rFonts w:ascii="仿宋_GB2312" w:eastAsia="仿宋_GB2312" w:hint="eastAsia"/>
          <w:sz w:val="32"/>
          <w:szCs w:val="32"/>
        </w:rPr>
        <w:t>，使村庄环境干净整洁，长效机制逐步建立，群众卫生意识普遍提高，掀起全民关心、群众自觉、社会各界积极参与农村人居环境整治的热潮，彻底改善我镇农村环境面貌。</w:t>
      </w:r>
    </w:p>
    <w:p w:rsidR="00E36694" w:rsidRDefault="00E36694" w:rsidP="00E366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二、工作重点</w:t>
      </w:r>
    </w:p>
    <w:p w:rsidR="00E36694" w:rsidRDefault="00E36694" w:rsidP="00E36694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（一）村庄整治。</w:t>
      </w:r>
      <w:r>
        <w:rPr>
          <w:rFonts w:ascii="仿宋_GB2312" w:eastAsia="仿宋_GB2312" w:hAnsi="仿宋" w:hint="eastAsia"/>
          <w:sz w:val="32"/>
          <w:szCs w:val="32"/>
        </w:rPr>
        <w:t>1、全面清理生活垃圾。各村要集中清理积存垃圾，进一步扩大清理范围，覆盖到村居连接线、田间地头、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河道、沟渠，确保辖区的全部垃圾都能及时清理清运。2、全面整治“三堆两垛”。各村要严格按照整洁通透的标准，对“三堆两垛”进行彻底清理，确保房前屋后干净整洁、无杂物；</w:t>
      </w:r>
      <w:r>
        <w:rPr>
          <w:rFonts w:ascii="仿宋_GB2312" w:eastAsia="仿宋_GB2312" w:hint="eastAsia"/>
          <w:sz w:val="32"/>
          <w:szCs w:val="32"/>
        </w:rPr>
        <w:t>村内街巷达到“五净”、“五无”，即：路面净、便道净、墙根净、绿化带净、排水明沟净；无垃圾、无粪便、无“三堆两垛”、无杂草、无污泥污水。非硬化道路还应达到路面平整，无积水。3、全面提升村容村貌。村内残垣断壁清理修复；村内绿化带修剪整齐，及时补植枯死苗木，杜绝绿化带杂草丛生，蔬菜种植；村庄保洁范围内河道、沟渠、坑塘水面清洁，无漂浮垃圾；清理“蜘蛛网”，规范空中各种线缆乱搭乱挂现象。</w:t>
      </w:r>
    </w:p>
    <w:p w:rsidR="00E36694" w:rsidRDefault="00E36694" w:rsidP="00E36694">
      <w:pPr>
        <w:spacing w:line="560" w:lineRule="exact"/>
        <w:ind w:firstLineChars="200" w:firstLine="643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（二）镇域路域整治。</w:t>
      </w:r>
      <w:r>
        <w:rPr>
          <w:rFonts w:ascii="仿宋_GB2312" w:eastAsia="仿宋_GB2312" w:hint="eastAsia"/>
          <w:color w:val="000000"/>
          <w:sz w:val="32"/>
          <w:szCs w:val="32"/>
        </w:rPr>
        <w:t>1、镇驻地经营秩序规范。彻底整治马路市场、占道经营、乱搭乱建、乱停乱放等行为。2、道路清理。各党总支、村要按照属地管理的原则，开展高速公路、省道、县乡路、村村通道路以及村与村之间的连接道路整治，重点清除道路沿线两侧可视范围内积存垃圾、杂草、“三堆两垛”等卫生死角，道路沿线可视范围内，路边、沟边、塘边、河边无“三堆两垛”、乱摆乱放，无生活垃圾（含农作物秸秆）、无漂浮垃圾。3、增加机械化作业频次。镇驻地、B6线、柴张路等主要路段加大洗扫、洒水频次，提升日常保洁水平。</w:t>
      </w:r>
    </w:p>
    <w:p w:rsidR="00E36694" w:rsidRDefault="00E36694" w:rsidP="00E36694">
      <w:pPr>
        <w:pStyle w:val="a7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kern w:val="2"/>
          <w:sz w:val="32"/>
          <w:szCs w:val="32"/>
        </w:rPr>
        <w:t>（三）野广告清理。</w:t>
      </w:r>
      <w:r>
        <w:rPr>
          <w:rFonts w:ascii="仿宋_GB2312" w:eastAsia="仿宋_GB2312" w:hint="eastAsia"/>
          <w:color w:val="000000"/>
          <w:sz w:val="32"/>
          <w:szCs w:val="32"/>
        </w:rPr>
        <w:t>1、加强镇驻地野广告清理力度，做到随发现随清理。2、各村要</w:t>
      </w:r>
      <w:r>
        <w:rPr>
          <w:rFonts w:ascii="仿宋_GB2312" w:eastAsia="仿宋_GB2312" w:hint="eastAsia"/>
          <w:sz w:val="32"/>
          <w:szCs w:val="32"/>
        </w:rPr>
        <w:t>清理墙体、线（灯）杆、路牌（指示牌）、宣传牌等公共设施的野广告，达到无污迹，干净整洁。3、集中清理结束后保洁公司要将野广告清理纳入日常保洁内容，及时覆盖，杜绝反弹。</w:t>
      </w:r>
    </w:p>
    <w:p w:rsidR="00E36694" w:rsidRDefault="00E36694" w:rsidP="00E3669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三、工作步骤（全年分四阶段进行集中活动）</w:t>
      </w:r>
    </w:p>
    <w:p w:rsidR="00E36694" w:rsidRDefault="00E36694" w:rsidP="00E36694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仿宋" w:hint="eastAsia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lastRenderedPageBreak/>
        <w:t>（一）第一阶段（2022年3月—4月），集中整治阶段。</w:t>
      </w:r>
    </w:p>
    <w:p w:rsidR="00E36694" w:rsidRDefault="00E36694" w:rsidP="00E3669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3月下旬到4月中旬日在全镇集中开展环境卫生综合整治活动，4月中下旬镇政府将组织环境卫生逐村验收活动，主要道路沿线、</w:t>
      </w:r>
      <w:r>
        <w:rPr>
          <w:rFonts w:ascii="仿宋_GB2312" w:eastAsia="仿宋_GB2312" w:hint="eastAsia"/>
          <w:sz w:val="32"/>
          <w:szCs w:val="32"/>
        </w:rPr>
        <w:t>村与村之间的连接线路一并考核。</w:t>
      </w:r>
    </w:p>
    <w:p w:rsidR="00E36694" w:rsidRDefault="00E36694" w:rsidP="00E36694">
      <w:pPr>
        <w:spacing w:line="560" w:lineRule="exact"/>
        <w:ind w:firstLineChars="199" w:firstLine="639"/>
        <w:rPr>
          <w:rFonts w:ascii="楷体_GB2312" w:eastAsia="楷体_GB2312" w:hAnsi="仿宋" w:hint="eastAsia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（二）第二阶段（2022年5月—7月），深入推进阶段。</w:t>
      </w:r>
    </w:p>
    <w:p w:rsidR="00E36694" w:rsidRDefault="00E36694" w:rsidP="00E36694">
      <w:pPr>
        <w:spacing w:line="560" w:lineRule="exact"/>
        <w:ind w:firstLineChars="199" w:firstLine="63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6月下旬，利用10天的时间集中治理“三夏”生产垃圾以及新产生的“三堆两垛”，各村结合实际，继续强力推进环境卫生综合整治。7月中旬镇政府将组织环境卫生逐村验收活动。</w:t>
      </w:r>
    </w:p>
    <w:p w:rsidR="00E36694" w:rsidRDefault="00E36694" w:rsidP="00E36694">
      <w:pPr>
        <w:spacing w:line="560" w:lineRule="exact"/>
        <w:ind w:firstLineChars="199" w:firstLine="639"/>
        <w:rPr>
          <w:rFonts w:ascii="楷体_GB2312" w:eastAsia="楷体_GB2312" w:hAnsi="仿宋" w:hint="eastAsia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（三）第三阶段（2022年8月—10月），整改提升阶段。</w:t>
      </w:r>
    </w:p>
    <w:p w:rsidR="00E36694" w:rsidRDefault="00E36694" w:rsidP="00E36694">
      <w:pPr>
        <w:spacing w:line="560" w:lineRule="exact"/>
        <w:ind w:firstLineChars="199" w:firstLine="63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10月上旬，利用10天的时间集中治理“三秋”生产垃圾以及新产生的“三堆两垛”，全面清理杂草、垃圾，对环境卫生进行自查自纠，做好环境卫生整改提升。10月下旬镇政府将组织环境卫生逐村验收活动。</w:t>
      </w:r>
    </w:p>
    <w:p w:rsidR="00E36694" w:rsidRDefault="00E36694" w:rsidP="00E36694">
      <w:pPr>
        <w:spacing w:line="560" w:lineRule="exact"/>
        <w:ind w:firstLineChars="199" w:firstLine="639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（四）第四阶段（2022年11月—2023年1月），巩固完善阶段。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12月中旬，利用10天的时间集中开展冬季环境治理工作，全面清理“三堆两垛”，杂草、垃圾，达到环境卫生的巩固完善。1月上旬镇政府将组织环境卫生逐村验收活动，确保全面取得实效。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 w:val="32"/>
          <w:szCs w:val="32"/>
        </w:rPr>
        <w:t>四、具体措施</w:t>
      </w:r>
    </w:p>
    <w:p w:rsidR="00E36694" w:rsidRDefault="00E36694" w:rsidP="00E36694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（一）考核办法：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农村人居环境整治“集中攻坚行动”，分</w:t>
      </w:r>
      <w:r>
        <w:rPr>
          <w:rFonts w:ascii="仿宋_GB2312" w:eastAsia="仿宋_GB2312" w:hint="eastAsia"/>
          <w:sz w:val="32"/>
          <w:szCs w:val="32"/>
        </w:rPr>
        <w:t>4次进行观摩考核验收，村办公场所及村与村之间的连接线路一并考核。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由镇领导干部和参与考核人员打分，取平均分排名。考核实行百分制，参与人员要根据实际情况进行打分,根据得分结果进行评比奖惩。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凡综合得分90分以上的视为整治合格。</w:t>
      </w:r>
    </w:p>
    <w:p w:rsidR="00E36694" w:rsidRDefault="00E36694" w:rsidP="00E36694">
      <w:pPr>
        <w:spacing w:line="56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（二）奖惩办法：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按照每次考核结果，全镇分别评比出优秀奖、整治提升奖、长效保持奖各3名，在合格村的基础上再分别奖励2000元，每阶段考核各村不重复得奖，凡是获得优秀奖、整治提升奖、长效保持奖的下次考核中不再获得类似奖项，第四次考核结束后不再列以上奖项。考核整治合格的村，第一季度按照各村人数落实每人3元的奖补，第二、第三、第四季度按照各村人数落实每人1元的奖补。年终考核结束后，全镇分别评比出一、二、三等奖各3名，分别奖励3000元、2000元、1000元。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二是集中考核达不到验收合格的村，镇党委启动约谈问责机制，对党总支、村全镇通报批评，责令7日内进行整改。对于整改后达不到考核合格的村，</w:t>
      </w:r>
      <w:r>
        <w:rPr>
          <w:rFonts w:ascii="仿宋_GB2312" w:eastAsia="仿宋_GB2312" w:hAnsi="宋体" w:cs="宋体" w:hint="eastAsia"/>
          <w:sz w:val="32"/>
          <w:szCs w:val="32"/>
        </w:rPr>
        <w:t>不再享受当季度所有奖励政策，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考核直接定位“三类村”，扣发村四职责任人当季度绩效工资，并挂牌督办，责令10日内进行整改。对于整改后仍然达不到考核合格的村，村主要负责人给予免（停）职处理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36694" w:rsidRDefault="00E36694" w:rsidP="00E36694">
      <w:pPr>
        <w:spacing w:line="560" w:lineRule="exact"/>
        <w:ind w:firstLineChars="200" w:firstLine="640"/>
        <w:rPr>
          <w:rFonts w:ascii="黑体" w:eastAsia="黑体" w:hAnsi="黑体" w:cs="楷体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bCs/>
          <w:color w:val="000000"/>
          <w:sz w:val="32"/>
          <w:szCs w:val="32"/>
        </w:rPr>
        <w:t>五、组织机构</w:t>
      </w:r>
    </w:p>
    <w:p w:rsidR="00E36694" w:rsidRDefault="00E36694" w:rsidP="00E366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镇成立农村人居环境整治“集中攻坚行动”领导小组，由党委书记任第一组长，镇长任组长，分管领导任副组长，各党总支书记、相关部门负责人为成员。包党总支领导干部要全程参与、全面负责；各村党支部书记是该项工作的第一责任人，对此项工作负总责。</w:t>
      </w:r>
    </w:p>
    <w:p w:rsidR="00E36694" w:rsidRDefault="00E36694" w:rsidP="00E36694">
      <w:pPr>
        <w:spacing w:line="560" w:lineRule="exact"/>
        <w:ind w:firstLineChars="1650" w:firstLine="5280"/>
        <w:jc w:val="right"/>
        <w:rPr>
          <w:rFonts w:ascii="仿宋_GB2312" w:eastAsia="仿宋_GB2312" w:hint="eastAsia"/>
          <w:sz w:val="32"/>
          <w:szCs w:val="32"/>
        </w:rPr>
      </w:pPr>
    </w:p>
    <w:p w:rsidR="00E36694" w:rsidRDefault="00E36694" w:rsidP="00E36694">
      <w:pPr>
        <w:spacing w:line="560" w:lineRule="exact"/>
        <w:ind w:firstLineChars="1650" w:firstLine="528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柴胡店镇人民政府                   </w:t>
      </w:r>
    </w:p>
    <w:p w:rsidR="0078527E" w:rsidRPr="00E36694" w:rsidRDefault="00E36694" w:rsidP="00E3669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2022年3月26日</w:t>
      </w:r>
    </w:p>
    <w:sectPr w:rsidR="0078527E" w:rsidRPr="00E36694" w:rsidSect="0078527E">
      <w:headerReference w:type="default" r:id="rId8"/>
      <w:footerReference w:type="default" r:id="rId9"/>
      <w:headerReference w:type="first" r:id="rId10"/>
      <w:pgSz w:w="11906" w:h="16838"/>
      <w:pgMar w:top="1134" w:right="1531" w:bottom="1134" w:left="1531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81" w:rsidRDefault="003A1681" w:rsidP="0078527E">
      <w:r>
        <w:separator/>
      </w:r>
    </w:p>
  </w:endnote>
  <w:endnote w:type="continuationSeparator" w:id="0">
    <w:p w:rsidR="003A1681" w:rsidRDefault="003A1681" w:rsidP="00785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5955"/>
      <w:docPartObj>
        <w:docPartGallery w:val="AutoText"/>
      </w:docPartObj>
    </w:sdtPr>
    <w:sdtEndPr>
      <w:rPr>
        <w:sz w:val="28"/>
        <w:szCs w:val="28"/>
      </w:rPr>
    </w:sdtEndPr>
    <w:sdtContent>
      <w:p w:rsidR="0078527E" w:rsidRDefault="00FF233D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141AEE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E36694" w:rsidRPr="00E36694">
          <w:rPr>
            <w:noProof/>
            <w:sz w:val="28"/>
            <w:szCs w:val="28"/>
            <w:lang w:val="zh-CN"/>
          </w:rPr>
          <w:t>-</w:t>
        </w:r>
        <w:r w:rsidR="00E36694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78527E" w:rsidRDefault="007852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81" w:rsidRDefault="003A1681" w:rsidP="0078527E">
      <w:r>
        <w:separator/>
      </w:r>
    </w:p>
  </w:footnote>
  <w:footnote w:type="continuationSeparator" w:id="0">
    <w:p w:rsidR="003A1681" w:rsidRDefault="003A1681" w:rsidP="00785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E" w:rsidRDefault="0078527E">
    <w:pPr>
      <w:pStyle w:val="a6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7E" w:rsidRDefault="0078527E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24E1"/>
    <w:multiLevelType w:val="singleLevel"/>
    <w:tmpl w:val="095024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xMzdiMDM3NmIyZTEwODg2YjVlMWM2NDY4YWVmM2MifQ=="/>
  </w:docVars>
  <w:rsids>
    <w:rsidRoot w:val="00C8616C"/>
    <w:rsid w:val="00054875"/>
    <w:rsid w:val="00075A45"/>
    <w:rsid w:val="00141AEE"/>
    <w:rsid w:val="001C4E2E"/>
    <w:rsid w:val="001E124A"/>
    <w:rsid w:val="001E2059"/>
    <w:rsid w:val="00206D4C"/>
    <w:rsid w:val="002219C2"/>
    <w:rsid w:val="002525E9"/>
    <w:rsid w:val="00271718"/>
    <w:rsid w:val="00277D11"/>
    <w:rsid w:val="00283EE0"/>
    <w:rsid w:val="00295673"/>
    <w:rsid w:val="003A1681"/>
    <w:rsid w:val="005B07E6"/>
    <w:rsid w:val="005F1677"/>
    <w:rsid w:val="00624188"/>
    <w:rsid w:val="006A1DC2"/>
    <w:rsid w:val="006B134D"/>
    <w:rsid w:val="006B7640"/>
    <w:rsid w:val="006F2A06"/>
    <w:rsid w:val="00753223"/>
    <w:rsid w:val="0078527E"/>
    <w:rsid w:val="0080125D"/>
    <w:rsid w:val="008A36BC"/>
    <w:rsid w:val="0094056F"/>
    <w:rsid w:val="009A1AE2"/>
    <w:rsid w:val="00A17E21"/>
    <w:rsid w:val="00A47CD3"/>
    <w:rsid w:val="00B809F5"/>
    <w:rsid w:val="00B810E6"/>
    <w:rsid w:val="00B940A9"/>
    <w:rsid w:val="00BA36E3"/>
    <w:rsid w:val="00C8616C"/>
    <w:rsid w:val="00CA3425"/>
    <w:rsid w:val="00CA3590"/>
    <w:rsid w:val="00D35B9C"/>
    <w:rsid w:val="00DE3950"/>
    <w:rsid w:val="00E36694"/>
    <w:rsid w:val="00EE1B10"/>
    <w:rsid w:val="00F21606"/>
    <w:rsid w:val="00F87BD1"/>
    <w:rsid w:val="00FF233D"/>
    <w:rsid w:val="1D5A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8527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rsid w:val="0078527E"/>
    <w:rPr>
      <w:rFonts w:ascii="宋体" w:eastAsia="宋体" w:hAnsi="宋体" w:cs="宋体"/>
      <w:sz w:val="32"/>
      <w:szCs w:val="32"/>
      <w:lang w:val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78527E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785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78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78527E"/>
    <w:rPr>
      <w:rFonts w:ascii="Calibri" w:eastAsia="宋体" w:hAnsi="Calibri" w:cs="Times New Roman"/>
      <w:szCs w:val="24"/>
    </w:rPr>
  </w:style>
  <w:style w:type="paragraph" w:styleId="a7">
    <w:name w:val="Normal (Web)"/>
    <w:basedOn w:val="a"/>
    <w:unhideWhenUsed/>
    <w:qFormat/>
    <w:rsid w:val="007852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qFormat/>
    <w:rsid w:val="0078527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9">
    <w:name w:val="page number"/>
    <w:basedOn w:val="a0"/>
    <w:rsid w:val="0078527E"/>
  </w:style>
  <w:style w:type="character" w:customStyle="1" w:styleId="Char2">
    <w:name w:val="页眉 Char"/>
    <w:basedOn w:val="a0"/>
    <w:link w:val="a6"/>
    <w:rsid w:val="00785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527E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78527E"/>
    <w:rPr>
      <w:rFonts w:ascii="宋体" w:eastAsia="宋体" w:hAnsi="宋体" w:cs="宋体"/>
      <w:sz w:val="32"/>
      <w:szCs w:val="32"/>
      <w:lang w:val="zh-CN"/>
    </w:rPr>
  </w:style>
  <w:style w:type="character" w:customStyle="1" w:styleId="hei41">
    <w:name w:val="hei41"/>
    <w:rsid w:val="0078527E"/>
    <w:rPr>
      <w:color w:val="000000"/>
      <w:sz w:val="28"/>
      <w:szCs w:val="28"/>
      <w:u w:val="none"/>
    </w:rPr>
  </w:style>
  <w:style w:type="character" w:customStyle="1" w:styleId="aa">
    <w:name w:val="标题 字符"/>
    <w:basedOn w:val="a0"/>
    <w:uiPriority w:val="10"/>
    <w:rsid w:val="007852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rsid w:val="0078527E"/>
    <w:rPr>
      <w:rFonts w:ascii="Cambria" w:eastAsia="宋体" w:hAnsi="Cambria" w:cs="Times New Roman"/>
      <w:b/>
      <w:bCs/>
      <w:sz w:val="32"/>
      <w:szCs w:val="32"/>
    </w:rPr>
  </w:style>
  <w:style w:type="character" w:customStyle="1" w:styleId="11">
    <w:name w:val="标题 1 字符"/>
    <w:basedOn w:val="a0"/>
    <w:uiPriority w:val="9"/>
    <w:rsid w:val="0078527E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qFormat/>
    <w:locked/>
    <w:rsid w:val="0078527E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rsid w:val="007852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日期 Char"/>
    <w:basedOn w:val="a0"/>
    <w:link w:val="a4"/>
    <w:uiPriority w:val="99"/>
    <w:semiHidden/>
    <w:rsid w:val="0078527E"/>
  </w:style>
  <w:style w:type="paragraph" w:customStyle="1" w:styleId="p0">
    <w:name w:val="p0"/>
    <w:basedOn w:val="a"/>
    <w:rsid w:val="0078527E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13</cp:revision>
  <cp:lastPrinted>2022-11-19T02:01:00Z</cp:lastPrinted>
  <dcterms:created xsi:type="dcterms:W3CDTF">2022-11-19T02:08:00Z</dcterms:created>
  <dcterms:modified xsi:type="dcterms:W3CDTF">2022-11-21T07:00:00Z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391746EDDDE54E659095FC2A4B6FE2CE</vt:lpwstr>
  </property>
</Properties>
</file>